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68"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 xml:space="preserve">АДМИНИСТРАЦИЯ </w:t>
      </w:r>
    </w:p>
    <w:p w:rsidR="00B235A5" w:rsidRPr="0092192C" w:rsidRDefault="004B5EEE" w:rsidP="00075B7C">
      <w:pPr>
        <w:pStyle w:val="a8"/>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АЛЕКСАНДРОВСК</w:t>
      </w:r>
      <w:r w:rsidR="00FE1700">
        <w:rPr>
          <w:rFonts w:ascii="Times New Roman" w:hAnsi="Times New Roman"/>
          <w:b/>
          <w:bCs/>
          <w:spacing w:val="28"/>
          <w:sz w:val="26"/>
          <w:szCs w:val="26"/>
        </w:rPr>
        <w:t>ОГО</w:t>
      </w:r>
      <w:r w:rsidR="00B235A5" w:rsidRPr="0092192C">
        <w:rPr>
          <w:rFonts w:ascii="Times New Roman" w:hAnsi="Times New Roman"/>
          <w:b/>
          <w:bCs/>
          <w:spacing w:val="28"/>
          <w:sz w:val="26"/>
          <w:szCs w:val="26"/>
        </w:rPr>
        <w:t xml:space="preserve"> СЕЛЬСКОГО ПОСЕЛЕНИЯ</w:t>
      </w:r>
      <w:r w:rsidR="00C81990" w:rsidRPr="0092192C">
        <w:rPr>
          <w:rFonts w:ascii="Times New Roman" w:hAnsi="Times New Roman"/>
          <w:b/>
          <w:bCs/>
          <w:spacing w:val="28"/>
          <w:sz w:val="26"/>
          <w:szCs w:val="26"/>
        </w:rPr>
        <w:t xml:space="preserve"> </w:t>
      </w:r>
      <w:r w:rsidR="00B235A5" w:rsidRPr="0092192C">
        <w:rPr>
          <w:rFonts w:ascii="Times New Roman" w:hAnsi="Times New Roman"/>
          <w:b/>
          <w:bCs/>
          <w:spacing w:val="28"/>
          <w:sz w:val="26"/>
          <w:szCs w:val="26"/>
        </w:rPr>
        <w:t>РОССОШАНСКОГО МУНИЦИПАЛЬНОГО РАЙОНА</w:t>
      </w:r>
    </w:p>
    <w:p w:rsidR="00B235A5"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ВОРОНЕЖСКОЙ ОБЛАСТИ</w:t>
      </w:r>
    </w:p>
    <w:p w:rsidR="00B235A5" w:rsidRPr="0092192C" w:rsidRDefault="00B235A5" w:rsidP="00075B7C">
      <w:pPr>
        <w:pStyle w:val="a8"/>
        <w:tabs>
          <w:tab w:val="left" w:pos="426"/>
          <w:tab w:val="left" w:pos="2977"/>
        </w:tabs>
        <w:jc w:val="center"/>
        <w:rPr>
          <w:rFonts w:ascii="Times New Roman" w:hAnsi="Times New Roman"/>
          <w:b/>
          <w:spacing w:val="40"/>
          <w:sz w:val="26"/>
          <w:szCs w:val="26"/>
        </w:rPr>
      </w:pPr>
    </w:p>
    <w:p w:rsidR="00B235A5" w:rsidRPr="0092192C" w:rsidRDefault="00B235A5" w:rsidP="00075B7C">
      <w:pPr>
        <w:pStyle w:val="a8"/>
        <w:tabs>
          <w:tab w:val="left" w:pos="426"/>
          <w:tab w:val="left" w:pos="2977"/>
        </w:tabs>
        <w:jc w:val="center"/>
        <w:rPr>
          <w:rFonts w:ascii="Times New Roman" w:hAnsi="Times New Roman"/>
          <w:b/>
          <w:bCs/>
          <w:spacing w:val="40"/>
          <w:sz w:val="26"/>
          <w:szCs w:val="26"/>
        </w:rPr>
      </w:pPr>
      <w:r w:rsidRPr="0092192C">
        <w:rPr>
          <w:rFonts w:ascii="Times New Roman" w:hAnsi="Times New Roman"/>
          <w:b/>
          <w:spacing w:val="40"/>
          <w:sz w:val="26"/>
          <w:szCs w:val="26"/>
        </w:rPr>
        <w:t>РАСПОРЯЖЕНИЕ</w:t>
      </w: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ind w:right="5527"/>
        <w:rPr>
          <w:rFonts w:ascii="Times New Roman" w:hAnsi="Times New Roman" w:cs="Times New Roman"/>
          <w:sz w:val="26"/>
          <w:szCs w:val="26"/>
        </w:rPr>
      </w:pPr>
      <w:r w:rsidRPr="007C05B3">
        <w:rPr>
          <w:rFonts w:ascii="Times New Roman" w:hAnsi="Times New Roman" w:cs="Times New Roman"/>
          <w:sz w:val="26"/>
          <w:szCs w:val="26"/>
        </w:rPr>
        <w:t xml:space="preserve">от   </w:t>
      </w:r>
      <w:r w:rsidR="007C05B3" w:rsidRPr="007C05B3">
        <w:rPr>
          <w:rFonts w:ascii="Times New Roman" w:hAnsi="Times New Roman" w:cs="Times New Roman"/>
          <w:sz w:val="26"/>
          <w:szCs w:val="26"/>
        </w:rPr>
        <w:t>21</w:t>
      </w:r>
      <w:r w:rsidR="00EE5081" w:rsidRPr="007C05B3">
        <w:rPr>
          <w:rFonts w:ascii="Times New Roman" w:hAnsi="Times New Roman"/>
          <w:sz w:val="26"/>
          <w:szCs w:val="26"/>
        </w:rPr>
        <w:t>.</w:t>
      </w:r>
      <w:r w:rsidR="007C05B3" w:rsidRPr="007C05B3">
        <w:rPr>
          <w:rFonts w:ascii="Times New Roman" w:hAnsi="Times New Roman"/>
          <w:sz w:val="26"/>
          <w:szCs w:val="26"/>
        </w:rPr>
        <w:t>1</w:t>
      </w:r>
      <w:r w:rsidR="00EE5081" w:rsidRPr="007C05B3">
        <w:rPr>
          <w:rFonts w:ascii="Times New Roman" w:hAnsi="Times New Roman"/>
          <w:sz w:val="26"/>
          <w:szCs w:val="26"/>
        </w:rPr>
        <w:t xml:space="preserve">0.2024 года № </w:t>
      </w:r>
      <w:r w:rsidR="004B5EEE">
        <w:rPr>
          <w:rFonts w:ascii="Times New Roman" w:hAnsi="Times New Roman"/>
          <w:sz w:val="26"/>
          <w:szCs w:val="26"/>
        </w:rPr>
        <w:t>54</w:t>
      </w:r>
    </w:p>
    <w:p w:rsidR="00B235A5" w:rsidRPr="0092192C" w:rsidRDefault="00B235A5" w:rsidP="00075B7C">
      <w:pPr>
        <w:ind w:right="6501"/>
        <w:rPr>
          <w:rFonts w:ascii="Times New Roman" w:hAnsi="Times New Roman" w:cs="Times New Roman"/>
          <w:sz w:val="26"/>
          <w:szCs w:val="26"/>
        </w:rPr>
      </w:pPr>
      <w:r w:rsidRPr="0092192C">
        <w:rPr>
          <w:rFonts w:ascii="Times New Roman" w:hAnsi="Times New Roman" w:cs="Times New Roman"/>
          <w:sz w:val="26"/>
          <w:szCs w:val="26"/>
        </w:rPr>
        <w:t xml:space="preserve">с. </w:t>
      </w:r>
      <w:r w:rsidR="004B5EEE">
        <w:rPr>
          <w:rFonts w:ascii="Times New Roman" w:hAnsi="Times New Roman" w:cs="Times New Roman"/>
          <w:sz w:val="26"/>
          <w:szCs w:val="26"/>
        </w:rPr>
        <w:t xml:space="preserve">Александровка </w:t>
      </w:r>
    </w:p>
    <w:p w:rsidR="00B235A5" w:rsidRPr="0092192C" w:rsidRDefault="00B235A5" w:rsidP="00075B7C">
      <w:pPr>
        <w:tabs>
          <w:tab w:val="right" w:pos="9900"/>
        </w:tabs>
        <w:jc w:val="both"/>
        <w:rPr>
          <w:rFonts w:ascii="Times New Roman" w:hAnsi="Times New Roman" w:cs="Times New Roman"/>
          <w:sz w:val="26"/>
          <w:szCs w:val="26"/>
        </w:rPr>
      </w:pPr>
    </w:p>
    <w:p w:rsidR="00B235A5" w:rsidRPr="0092192C" w:rsidRDefault="00B235A5" w:rsidP="00075B7C">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B235A5" w:rsidRPr="0092192C" w:rsidTr="00B235A5">
        <w:tc>
          <w:tcPr>
            <w:tcW w:w="4928"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tabs>
                <w:tab w:val="right" w:pos="10206"/>
              </w:tabs>
              <w:jc w:val="both"/>
              <w:rPr>
                <w:rFonts w:ascii="Times New Roman" w:hAnsi="Times New Roman" w:cs="Times New Roman"/>
                <w:color w:val="000000"/>
                <w:sz w:val="26"/>
                <w:szCs w:val="26"/>
              </w:rPr>
            </w:pPr>
            <w:r w:rsidRPr="0092192C">
              <w:rPr>
                <w:rFonts w:ascii="Times New Roman" w:hAnsi="Times New Roman" w:cs="Times New Roman"/>
                <w:sz w:val="26"/>
                <w:szCs w:val="26"/>
              </w:rPr>
              <w:t>Об утверждении  технологической  схемы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w:t>
            </w:r>
          </w:p>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c>
          <w:tcPr>
            <w:tcW w:w="4643"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r>
    </w:tbl>
    <w:p w:rsidR="001658A9" w:rsidRPr="0092192C" w:rsidRDefault="001658A9" w:rsidP="00075B7C">
      <w:pPr>
        <w:pStyle w:val="a7"/>
        <w:tabs>
          <w:tab w:val="right" w:pos="9900"/>
        </w:tabs>
        <w:ind w:left="0" w:firstLine="720"/>
        <w:jc w:val="both"/>
        <w:rPr>
          <w:sz w:val="26"/>
          <w:szCs w:val="26"/>
        </w:rPr>
      </w:pPr>
      <w:r w:rsidRPr="0092192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4B5EEE">
        <w:rPr>
          <w:sz w:val="26"/>
          <w:szCs w:val="26"/>
        </w:rPr>
        <w:t>Александровск</w:t>
      </w:r>
      <w:r w:rsidR="00FE1700">
        <w:rPr>
          <w:sz w:val="26"/>
          <w:szCs w:val="26"/>
        </w:rPr>
        <w:t>ого</w:t>
      </w:r>
      <w:r w:rsidRPr="0092192C">
        <w:rPr>
          <w:sz w:val="26"/>
          <w:szCs w:val="26"/>
        </w:rPr>
        <w:t xml:space="preserve"> сельского поселения Россошанского муниципального района Воронежской области в МФЦ</w:t>
      </w:r>
    </w:p>
    <w:p w:rsidR="00B235A5" w:rsidRPr="0092192C" w:rsidRDefault="00B235A5" w:rsidP="00075B7C">
      <w:pPr>
        <w:pStyle w:val="a7"/>
        <w:tabs>
          <w:tab w:val="right" w:pos="9900"/>
        </w:tabs>
        <w:ind w:left="0" w:firstLine="720"/>
        <w:jc w:val="both"/>
        <w:rPr>
          <w:sz w:val="26"/>
          <w:szCs w:val="26"/>
        </w:rPr>
      </w:pP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1. Утвердить технологическую схему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 согласно приложению.</w:t>
      </w: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2. Разместить технологическую схему предоставления муниципальной услуги «</w:t>
      </w:r>
      <w:r w:rsidR="0092192C" w:rsidRPr="0092192C">
        <w:rPr>
          <w:rFonts w:ascii="Times New Roman" w:hAnsi="Times New Roman" w:cs="Times New Roman"/>
          <w:sz w:val="26"/>
          <w:szCs w:val="26"/>
        </w:rPr>
        <w:t>Установление сервитута в отношении земельного участка, находящегося в муниципальной собственности</w:t>
      </w:r>
      <w:r w:rsidRPr="0092192C">
        <w:rPr>
          <w:rFonts w:ascii="Times New Roman" w:hAnsi="Times New Roman" w:cs="Times New Roman"/>
          <w:sz w:val="26"/>
          <w:szCs w:val="26"/>
        </w:rPr>
        <w:t xml:space="preserve">» на официальном сайте администрации </w:t>
      </w:r>
      <w:r w:rsidR="004B5EEE">
        <w:rPr>
          <w:rFonts w:ascii="Times New Roman" w:hAnsi="Times New Roman" w:cs="Times New Roman"/>
          <w:sz w:val="26"/>
          <w:szCs w:val="26"/>
        </w:rPr>
        <w:t>Александровск</w:t>
      </w:r>
      <w:r w:rsidR="00FE1700">
        <w:rPr>
          <w:rFonts w:ascii="Times New Roman" w:hAnsi="Times New Roman" w:cs="Times New Roman"/>
          <w:sz w:val="26"/>
          <w:szCs w:val="26"/>
        </w:rPr>
        <w:t>ого</w:t>
      </w:r>
      <w:r w:rsidRPr="0092192C">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492868" w:rsidRPr="0092192C" w:rsidRDefault="00492868" w:rsidP="00075B7C">
      <w:pPr>
        <w:pStyle w:val="a7"/>
        <w:tabs>
          <w:tab w:val="right" w:pos="9900"/>
        </w:tabs>
        <w:ind w:left="0" w:firstLine="709"/>
        <w:jc w:val="both"/>
        <w:rPr>
          <w:b/>
          <w:sz w:val="26"/>
          <w:szCs w:val="26"/>
        </w:rPr>
      </w:pPr>
      <w:r w:rsidRPr="0092192C">
        <w:rPr>
          <w:sz w:val="26"/>
          <w:szCs w:val="26"/>
        </w:rPr>
        <w:t xml:space="preserve">3. Распоряжение администрации </w:t>
      </w:r>
      <w:r w:rsidR="004B5EEE">
        <w:rPr>
          <w:sz w:val="26"/>
          <w:szCs w:val="26"/>
        </w:rPr>
        <w:t>Александровск</w:t>
      </w:r>
      <w:r w:rsidR="00FE1700">
        <w:rPr>
          <w:sz w:val="26"/>
          <w:szCs w:val="26"/>
        </w:rPr>
        <w:t>ого</w:t>
      </w:r>
      <w:r w:rsidRPr="0092192C">
        <w:rPr>
          <w:sz w:val="26"/>
          <w:szCs w:val="26"/>
        </w:rPr>
        <w:t xml:space="preserve"> сельского поселения Россошанского муниципального района от </w:t>
      </w:r>
      <w:r w:rsidR="004B5EEE">
        <w:rPr>
          <w:sz w:val="26"/>
          <w:szCs w:val="26"/>
        </w:rPr>
        <w:t>28.06.2016</w:t>
      </w:r>
      <w:r w:rsidR="00EE5081" w:rsidRPr="0092192C">
        <w:rPr>
          <w:sz w:val="26"/>
          <w:szCs w:val="26"/>
        </w:rPr>
        <w:t xml:space="preserve"> </w:t>
      </w:r>
      <w:r w:rsidRPr="0092192C">
        <w:rPr>
          <w:sz w:val="26"/>
          <w:szCs w:val="26"/>
        </w:rPr>
        <w:t xml:space="preserve">года № </w:t>
      </w:r>
      <w:r w:rsidR="004B5EEE">
        <w:rPr>
          <w:sz w:val="26"/>
          <w:szCs w:val="26"/>
        </w:rPr>
        <w:t>20</w:t>
      </w:r>
      <w:r w:rsidRPr="0092192C">
        <w:rPr>
          <w:sz w:val="26"/>
          <w:szCs w:val="26"/>
        </w:rPr>
        <w:t xml:space="preserve"> «Об утверждении  технологической схемы предоставления муниципальной услуги «</w:t>
      </w:r>
      <w:r w:rsidR="0092192C" w:rsidRPr="0092192C">
        <w:rPr>
          <w:sz w:val="26"/>
          <w:szCs w:val="26"/>
        </w:rPr>
        <w:t>Установление сервитута в отношении земельного участка, находящегося в муниципальной собственности и государственная собственность на который не разграничена</w:t>
      </w:r>
      <w:r w:rsidRPr="0092192C">
        <w:rPr>
          <w:sz w:val="26"/>
          <w:szCs w:val="26"/>
        </w:rPr>
        <w:t>»,  считать утратившим силу.</w:t>
      </w:r>
    </w:p>
    <w:p w:rsidR="00492868" w:rsidRPr="0092192C" w:rsidRDefault="00492868" w:rsidP="00075B7C">
      <w:pPr>
        <w:pStyle w:val="a7"/>
        <w:tabs>
          <w:tab w:val="right" w:pos="9900"/>
        </w:tabs>
        <w:ind w:left="0" w:firstLine="709"/>
        <w:jc w:val="both"/>
        <w:rPr>
          <w:sz w:val="26"/>
          <w:szCs w:val="26"/>
        </w:rPr>
      </w:pPr>
      <w:r w:rsidRPr="0092192C">
        <w:rPr>
          <w:sz w:val="26"/>
          <w:szCs w:val="26"/>
        </w:rPr>
        <w:t xml:space="preserve">4. Контроль за исполнением настоящего распоряжения возложить на главу </w:t>
      </w:r>
      <w:r w:rsidR="004B5EEE">
        <w:rPr>
          <w:sz w:val="26"/>
          <w:szCs w:val="26"/>
        </w:rPr>
        <w:t>Александровск</w:t>
      </w:r>
      <w:r w:rsidR="00FE1700">
        <w:rPr>
          <w:sz w:val="26"/>
          <w:szCs w:val="26"/>
        </w:rPr>
        <w:t>ого</w:t>
      </w:r>
      <w:r w:rsidRPr="0092192C">
        <w:rPr>
          <w:sz w:val="26"/>
          <w:szCs w:val="26"/>
        </w:rPr>
        <w:t xml:space="preserve"> сельского поселения Россошанского муниципального района.</w:t>
      </w:r>
    </w:p>
    <w:p w:rsidR="00492868" w:rsidRPr="0092192C" w:rsidRDefault="00492868" w:rsidP="00075B7C">
      <w:pPr>
        <w:pStyle w:val="a7"/>
        <w:tabs>
          <w:tab w:val="right" w:pos="9900"/>
        </w:tabs>
        <w:ind w:left="568" w:firstLine="709"/>
        <w:rPr>
          <w:sz w:val="26"/>
          <w:szCs w:val="26"/>
        </w:rPr>
      </w:pPr>
    </w:p>
    <w:p w:rsidR="00B235A5" w:rsidRPr="0092192C" w:rsidRDefault="00B235A5" w:rsidP="00075B7C">
      <w:pPr>
        <w:pStyle w:val="a7"/>
        <w:tabs>
          <w:tab w:val="right" w:pos="9900"/>
        </w:tabs>
        <w:ind w:left="568"/>
        <w:rPr>
          <w:sz w:val="26"/>
          <w:szCs w:val="26"/>
        </w:rPr>
      </w:pPr>
    </w:p>
    <w:p w:rsidR="00B235A5" w:rsidRPr="0092192C" w:rsidRDefault="00B235A5" w:rsidP="00075B7C">
      <w:pPr>
        <w:pStyle w:val="a7"/>
        <w:tabs>
          <w:tab w:val="right" w:pos="9900"/>
        </w:tabs>
        <w:ind w:left="0"/>
        <w:rPr>
          <w:sz w:val="26"/>
          <w:szCs w:val="26"/>
        </w:rPr>
      </w:pPr>
    </w:p>
    <w:p w:rsidR="005372E3" w:rsidRPr="00D75153" w:rsidRDefault="005372E3"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sidRPr="00D75153">
        <w:rPr>
          <w:rFonts w:ascii="Times New Roman" w:eastAsia="Times New Roman" w:hAnsi="Times New Roman" w:cs="Times New Roman"/>
          <w:sz w:val="26"/>
          <w:szCs w:val="26"/>
          <w:lang w:eastAsia="ru-RU"/>
        </w:rPr>
        <w:t xml:space="preserve">Глава </w:t>
      </w:r>
      <w:r w:rsidR="004B5EEE">
        <w:rPr>
          <w:rFonts w:ascii="Times New Roman" w:eastAsia="Times New Roman" w:hAnsi="Times New Roman" w:cs="Times New Roman"/>
          <w:sz w:val="26"/>
          <w:szCs w:val="26"/>
          <w:lang w:eastAsia="ru-RU"/>
        </w:rPr>
        <w:t>Александровск</w:t>
      </w:r>
      <w:r>
        <w:rPr>
          <w:rFonts w:ascii="Times New Roman" w:eastAsia="Times New Roman" w:hAnsi="Times New Roman" w:cs="Times New Roman"/>
          <w:sz w:val="26"/>
          <w:szCs w:val="26"/>
          <w:lang w:eastAsia="ru-RU"/>
        </w:rPr>
        <w:t>ого</w:t>
      </w:r>
      <w:r w:rsidRPr="00D75153">
        <w:rPr>
          <w:rFonts w:ascii="Times New Roman" w:eastAsia="Times New Roman" w:hAnsi="Times New Roman" w:cs="Times New Roman"/>
          <w:sz w:val="26"/>
          <w:szCs w:val="26"/>
          <w:lang w:eastAsia="ru-RU"/>
        </w:rPr>
        <w:t xml:space="preserve"> сельского поселения                                  </w:t>
      </w:r>
      <w:r w:rsidR="004B5EEE">
        <w:rPr>
          <w:rFonts w:ascii="Times New Roman" w:eastAsia="Times New Roman" w:hAnsi="Times New Roman" w:cs="Times New Roman"/>
          <w:sz w:val="26"/>
          <w:szCs w:val="26"/>
          <w:lang w:eastAsia="ru-RU"/>
        </w:rPr>
        <w:t xml:space="preserve">И.В. Максимова </w:t>
      </w:r>
    </w:p>
    <w:p w:rsidR="00B235A5" w:rsidRPr="0092192C" w:rsidRDefault="00B235A5" w:rsidP="00075B7C">
      <w:pPr>
        <w:ind w:left="9000"/>
        <w:rPr>
          <w:rFonts w:ascii="Times New Roman" w:hAnsi="Times New Roman" w:cs="Times New Roman"/>
          <w:sz w:val="26"/>
          <w:szCs w:val="26"/>
        </w:rPr>
      </w:pPr>
    </w:p>
    <w:p w:rsidR="00B235A5" w:rsidRPr="0092192C" w:rsidRDefault="00B235A5" w:rsidP="00075B7C">
      <w:pPr>
        <w:ind w:left="9000"/>
        <w:rPr>
          <w:rFonts w:ascii="Times New Roman" w:hAnsi="Times New Roman" w:cs="Times New Roman"/>
          <w:sz w:val="26"/>
          <w:szCs w:val="26"/>
        </w:rPr>
        <w:sectPr w:rsidR="00B235A5" w:rsidRPr="0092192C" w:rsidSect="00C81990">
          <w:pgSz w:w="11906" w:h="16838"/>
          <w:pgMar w:top="1134" w:right="850" w:bottom="1134" w:left="1701" w:header="709" w:footer="709" w:gutter="0"/>
          <w:cols w:space="720"/>
          <w:docGrid w:linePitch="326"/>
        </w:sectPr>
      </w:pPr>
    </w:p>
    <w:p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lastRenderedPageBreak/>
        <w:t xml:space="preserve">Приложение </w:t>
      </w:r>
    </w:p>
    <w:p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4B5EEE">
        <w:rPr>
          <w:rFonts w:ascii="Times New Roman" w:hAnsi="Times New Roman"/>
          <w:sz w:val="26"/>
          <w:szCs w:val="26"/>
        </w:rPr>
        <w:t>Александровск</w:t>
      </w:r>
      <w:r>
        <w:rPr>
          <w:rFonts w:ascii="Times New Roman" w:hAnsi="Times New Roman"/>
          <w:sz w:val="26"/>
          <w:szCs w:val="26"/>
        </w:rPr>
        <w:t>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7C05B3" w:rsidRPr="007C05B3">
        <w:rPr>
          <w:rFonts w:ascii="Times New Roman" w:hAnsi="Times New Roman" w:cs="Times New Roman"/>
          <w:sz w:val="26"/>
          <w:szCs w:val="26"/>
        </w:rPr>
        <w:t>21</w:t>
      </w:r>
      <w:r w:rsidR="007C05B3" w:rsidRPr="007C05B3">
        <w:rPr>
          <w:rFonts w:ascii="Times New Roman" w:hAnsi="Times New Roman"/>
          <w:sz w:val="26"/>
          <w:szCs w:val="26"/>
        </w:rPr>
        <w:t>.10.2024 года № 54</w:t>
      </w:r>
    </w:p>
    <w:p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248B1" w:rsidRPr="0051137A"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r w:rsidR="004B5EEE">
              <w:rPr>
                <w:rFonts w:ascii="Times New Roman" w:hAnsi="Times New Roman" w:cs="Times New Roman"/>
              </w:rPr>
              <w:t>Александровск</w:t>
            </w:r>
            <w:r w:rsidRPr="0051137A">
              <w:rPr>
                <w:rFonts w:ascii="Times New Roman" w:hAnsi="Times New Roman" w:cs="Times New Roman"/>
              </w:rPr>
              <w:t>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rsidR="003248B1" w:rsidRPr="0051137A" w:rsidRDefault="004B5EEE" w:rsidP="00F21A4A">
            <w:pPr>
              <w:tabs>
                <w:tab w:val="left" w:pos="0"/>
              </w:tabs>
              <w:autoSpaceDE w:val="0"/>
              <w:autoSpaceDN w:val="0"/>
              <w:adjustRightInd w:val="0"/>
              <w:ind w:firstLine="540"/>
              <w:jc w:val="both"/>
              <w:rPr>
                <w:rFonts w:ascii="Times New Roman" w:hAnsi="Times New Roman" w:cs="Times New Roman"/>
              </w:rPr>
            </w:pPr>
            <w:r>
              <w:rPr>
                <w:rFonts w:ascii="Times New Roman" w:hAnsi="Times New Roman" w:cs="Times New Roman"/>
              </w:rPr>
              <w:t>3640100010000809738</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Постановление администрации </w:t>
            </w:r>
            <w:r w:rsidR="004B5EEE">
              <w:rPr>
                <w:rFonts w:ascii="Times New Roman" w:hAnsi="Times New Roman" w:cs="Times New Roman"/>
              </w:rPr>
              <w:t>Александровск</w:t>
            </w:r>
            <w:r w:rsidRPr="0051137A">
              <w:rPr>
                <w:rFonts w:ascii="Times New Roman" w:hAnsi="Times New Roman" w:cs="Times New Roman"/>
              </w:rPr>
              <w:t xml:space="preserve">ого сельского поселения Россошанского муниципального района Воронежской области от </w:t>
            </w:r>
            <w:r w:rsidR="004B5EEE">
              <w:rPr>
                <w:rFonts w:ascii="Times New Roman" w:hAnsi="Times New Roman" w:cs="Times New Roman"/>
              </w:rPr>
              <w:t>21</w:t>
            </w:r>
            <w:r w:rsidR="007C05B3" w:rsidRPr="007C05B3">
              <w:rPr>
                <w:rFonts w:ascii="Times New Roman" w:hAnsi="Times New Roman" w:cs="Times New Roman"/>
              </w:rPr>
              <w:t>1</w:t>
            </w:r>
            <w:r w:rsidRPr="007C05B3">
              <w:rPr>
                <w:rFonts w:ascii="Times New Roman" w:hAnsi="Times New Roman" w:cs="Times New Roman"/>
              </w:rPr>
              <w:t>0.20</w:t>
            </w:r>
            <w:r w:rsidR="007C05B3" w:rsidRPr="007C05B3">
              <w:rPr>
                <w:rFonts w:ascii="Times New Roman" w:hAnsi="Times New Roman" w:cs="Times New Roman"/>
              </w:rPr>
              <w:t>24</w:t>
            </w:r>
            <w:r w:rsidRPr="007C05B3">
              <w:rPr>
                <w:rFonts w:ascii="Times New Roman" w:hAnsi="Times New Roman" w:cs="Times New Roman"/>
              </w:rPr>
              <w:t xml:space="preserve"> № </w:t>
            </w:r>
            <w:r w:rsidR="004B5EEE">
              <w:rPr>
                <w:rFonts w:ascii="Times New Roman" w:hAnsi="Times New Roman" w:cs="Times New Roman"/>
              </w:rPr>
              <w:t>73</w:t>
            </w:r>
            <w:r w:rsidRPr="0051137A">
              <w:rPr>
                <w:rFonts w:ascii="Times New Roman" w:hAnsi="Times New Roman" w:cs="Times New Roman"/>
              </w:rPr>
              <w:t xml:space="preserve"> «Об утверждении административного регламента администрации </w:t>
            </w:r>
            <w:r w:rsidR="004B5EEE">
              <w:rPr>
                <w:rFonts w:ascii="Times New Roman" w:hAnsi="Times New Roman" w:cs="Times New Roman"/>
              </w:rPr>
              <w:t>Александровск</w:t>
            </w:r>
            <w:r w:rsidRPr="0051137A">
              <w:rPr>
                <w:rFonts w:ascii="Times New Roman" w:hAnsi="Times New Roman" w:cs="Times New Roman"/>
              </w:rPr>
              <w:t>ого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 xml:space="preserve">на территории </w:t>
            </w:r>
            <w:r w:rsidR="004B5EEE">
              <w:rPr>
                <w:rFonts w:ascii="Times New Roman" w:hAnsi="Times New Roman" w:cs="Times New Roman"/>
              </w:rPr>
              <w:t>Александровск</w:t>
            </w:r>
            <w:r w:rsidR="003C4D74" w:rsidRPr="0051137A">
              <w:rPr>
                <w:rFonts w:ascii="Times New Roman" w:hAnsi="Times New Roman" w:cs="Times New Roman"/>
              </w:rPr>
              <w:t>ого сельского поселения Россошанского муниципального района Воронежской области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6. Перечень «подуслуг»  </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гос.услуг, личное обращение </w:t>
            </w:r>
          </w:p>
        </w:tc>
      </w:tr>
      <w:tr w:rsidR="003248B1" w:rsidRPr="0051137A"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w:t>
            </w:r>
            <w:r w:rsidRPr="0051137A">
              <w:rPr>
                <w:rFonts w:ascii="Times New Roman" w:hAnsi="Times New Roman" w:cs="Times New Roman"/>
                <w:b/>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lastRenderedPageBreak/>
              <w:t xml:space="preserve">Исчерпывающий перечень нормативных правовых актов, регулирующих предоставление услуги </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lastRenderedPageBreak/>
              <w:t>- Земельный кодекс Российской Федерации от 25.10.2001 N 136-ФЗ;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25.10.2001 N 137-ФЗ "О введении в действие Земельного кодекса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«подуслугах» </w:t>
            </w:r>
          </w:p>
          <w:p w:rsidR="003248B1" w:rsidRPr="0051137A" w:rsidRDefault="003248B1" w:rsidP="00F21A4A">
            <w:pPr>
              <w:pStyle w:val="a3"/>
              <w:tabs>
                <w:tab w:val="left" w:pos="0"/>
              </w:tabs>
              <w:spacing w:after="0"/>
              <w:ind w:left="0"/>
              <w:jc w:val="both"/>
              <w:rPr>
                <w:b/>
              </w:rPr>
            </w:pPr>
          </w:p>
          <w:p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по каждой «подуслуге»</w:t>
            </w:r>
          </w:p>
          <w:p w:rsidR="003248B1" w:rsidRPr="0051137A" w:rsidRDefault="003248B1" w:rsidP="00F21A4A">
            <w:pPr>
              <w:pStyle w:val="a3"/>
              <w:spacing w:after="0"/>
              <w:ind w:left="0" w:firstLine="540"/>
              <w:jc w:val="both"/>
              <w:rPr>
                <w:b/>
              </w:rPr>
            </w:pPr>
            <w:r w:rsidRPr="0051137A">
              <w:rPr>
                <w:b/>
              </w:rPr>
              <w:t xml:space="preserve">1. Срок предоставления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3248B1" w:rsidRPr="0051137A" w:rsidRDefault="003248B1" w:rsidP="00D16BC6">
            <w:pPr>
              <w:pStyle w:val="a3"/>
              <w:spacing w:after="0"/>
              <w:ind w:left="0" w:firstLine="540"/>
              <w:jc w:val="both"/>
              <w:rPr>
                <w:b/>
              </w:rPr>
            </w:pPr>
            <w:r w:rsidRPr="0051137A">
              <w:rPr>
                <w:b/>
              </w:rPr>
              <w:t>2. Основания для отказа</w:t>
            </w:r>
          </w:p>
          <w:p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«подуслуге»:</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lastRenderedPageBreak/>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«подуслуги»:</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w:t>
            </w:r>
            <w:r w:rsidRPr="0051137A">
              <w:rPr>
                <w:rFonts w:ascii="Times New Roman" w:hAnsi="Times New Roman" w:cs="Times New Roman"/>
              </w:rPr>
              <w:lastRenderedPageBreak/>
              <w:t xml:space="preserve">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3248B1" w:rsidRPr="007C05B3" w:rsidRDefault="003248B1" w:rsidP="00F21A4A">
            <w:pPr>
              <w:pStyle w:val="a3"/>
              <w:spacing w:after="0"/>
              <w:ind w:left="0" w:firstLine="540"/>
              <w:jc w:val="both"/>
            </w:pPr>
            <w:r w:rsidRPr="0051137A">
              <w:rPr>
                <w:b/>
              </w:rPr>
              <w:t>3.1</w:t>
            </w:r>
            <w:r w:rsidR="009C39A4" w:rsidRPr="0051137A">
              <w:t xml:space="preserve"> постановление об установлении публичного сервитута</w:t>
            </w:r>
          </w:p>
          <w:p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«подуслуги»</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о заявителях по  «подуслуге»</w:t>
            </w:r>
          </w:p>
          <w:p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rsidR="00230673" w:rsidRPr="0051137A" w:rsidRDefault="003248B1"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lastRenderedPageBreak/>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51137A" w:rsidRDefault="003248B1" w:rsidP="00F21A4A">
            <w:pPr>
              <w:pStyle w:val="a3"/>
              <w:spacing w:after="0"/>
              <w:ind w:left="0" w:firstLine="540"/>
              <w:jc w:val="both"/>
            </w:pPr>
            <w:r w:rsidRPr="0051137A">
              <w:rPr>
                <w:b/>
              </w:rPr>
              <w:t>2.1.</w:t>
            </w:r>
            <w:r w:rsidRPr="0051137A">
              <w:t xml:space="preserve"> Нет</w:t>
            </w:r>
          </w:p>
          <w:p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3248B1" w:rsidRPr="0051137A" w:rsidRDefault="003248B1" w:rsidP="00F21A4A">
            <w:pPr>
              <w:pStyle w:val="a3"/>
              <w:spacing w:after="0"/>
              <w:ind w:left="0" w:firstLine="540"/>
              <w:jc w:val="both"/>
              <w:rPr>
                <w:rFonts w:eastAsia="Calibri"/>
              </w:rPr>
            </w:pPr>
            <w:r w:rsidRPr="0051137A">
              <w:rPr>
                <w:b/>
              </w:rPr>
              <w:t xml:space="preserve">4.1. </w:t>
            </w:r>
            <w:r w:rsidRPr="0051137A">
              <w:rPr>
                <w:rFonts w:eastAsia="Calibri"/>
              </w:rPr>
              <w:t>Нет</w:t>
            </w:r>
          </w:p>
          <w:p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«подуслуги»</w:t>
            </w:r>
          </w:p>
          <w:p w:rsidR="003248B1" w:rsidRPr="0051137A" w:rsidRDefault="003248B1" w:rsidP="00F21A4A">
            <w:pPr>
              <w:pStyle w:val="a3"/>
              <w:spacing w:after="0"/>
              <w:ind w:left="0" w:firstLine="540"/>
              <w:jc w:val="both"/>
              <w:rPr>
                <w:b/>
              </w:rPr>
            </w:pPr>
            <w:r w:rsidRPr="0051137A">
              <w:rPr>
                <w:b/>
              </w:rPr>
              <w:t>1. Наименование документа</w:t>
            </w:r>
          </w:p>
          <w:p w:rsidR="003248B1" w:rsidRPr="0051137A" w:rsidRDefault="003248B1" w:rsidP="00F21A4A">
            <w:pPr>
              <w:pStyle w:val="a3"/>
              <w:spacing w:after="0"/>
              <w:ind w:left="0" w:firstLine="540"/>
              <w:jc w:val="both"/>
              <w:rPr>
                <w:b/>
              </w:rPr>
            </w:pPr>
            <w:r w:rsidRPr="0051137A">
              <w:rPr>
                <w:b/>
              </w:rPr>
              <w:t>1.1. Наименования документов по «подуслуге» :</w:t>
            </w:r>
          </w:p>
          <w:p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w:t>
            </w:r>
            <w:r w:rsidRPr="0051137A">
              <w:rPr>
                <w:rFonts w:ascii="Times New Roman" w:hAnsi="Times New Roman" w:cs="Times New Roman"/>
              </w:rPr>
              <w:lastRenderedPageBreak/>
              <w:t xml:space="preserve">земельном участке, об основных характеристиках и зарегистрированных правах на объект недвижимости; </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в) Сведения о правообладателях земельных участков, в отношении которых подано ходатайство об установлении публичного сервитута;</w:t>
            </w:r>
          </w:p>
          <w:p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3248B1" w:rsidRPr="0051137A" w:rsidRDefault="003248B1" w:rsidP="00F21A4A">
            <w:pPr>
              <w:pStyle w:val="a3"/>
              <w:spacing w:after="0"/>
              <w:ind w:left="0" w:firstLine="540"/>
              <w:jc w:val="both"/>
            </w:pPr>
            <w:r w:rsidRPr="0051137A">
              <w:rPr>
                <w:b/>
              </w:rPr>
              <w:t>2.1</w:t>
            </w:r>
            <w:r w:rsidRPr="0051137A">
              <w:t>. Копии документов в 1 экз.</w:t>
            </w:r>
          </w:p>
          <w:p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«подуслуге»</w:t>
            </w:r>
          </w:p>
          <w:p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«подуслуге»:</w:t>
            </w:r>
          </w:p>
          <w:p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«подуслуге»:</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rsidR="003248B1" w:rsidRPr="0051137A" w:rsidRDefault="003248B1" w:rsidP="00F21A4A">
            <w:pPr>
              <w:pStyle w:val="a3"/>
              <w:spacing w:after="0"/>
              <w:ind w:left="0" w:firstLine="540"/>
              <w:jc w:val="both"/>
              <w:rPr>
                <w:b/>
              </w:rPr>
            </w:pPr>
            <w:r w:rsidRPr="0051137A">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3248B1" w:rsidRPr="0051137A" w:rsidRDefault="003248B1" w:rsidP="00F21A4A">
            <w:pPr>
              <w:pStyle w:val="a3"/>
              <w:spacing w:after="0"/>
              <w:ind w:left="0" w:firstLine="540"/>
              <w:jc w:val="both"/>
              <w:rPr>
                <w:b/>
              </w:rPr>
            </w:pPr>
            <w:r w:rsidRPr="0051137A">
              <w:rPr>
                <w:b/>
              </w:rPr>
              <w:t>нет</w:t>
            </w:r>
          </w:p>
          <w:p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lastRenderedPageBreak/>
              <w:t>6.1.</w:t>
            </w:r>
            <w:r w:rsidRPr="0051137A">
              <w:rPr>
                <w:rFonts w:ascii="Times New Roman" w:hAnsi="Times New Roman" w:cs="Times New Roman"/>
              </w:rPr>
              <w:t xml:space="preserve"> 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Технологические процессы предоставления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«Подуслуги»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rsidR="003248B1" w:rsidRPr="0051137A" w:rsidRDefault="003248B1" w:rsidP="00F21A4A">
            <w:pPr>
              <w:pStyle w:val="a3"/>
              <w:spacing w:after="0"/>
              <w:ind w:left="0" w:firstLine="540"/>
              <w:jc w:val="both"/>
            </w:pPr>
            <w:r w:rsidRPr="0051137A">
              <w:t>1.  1 рабочий день</w:t>
            </w:r>
          </w:p>
          <w:p w:rsidR="003248B1" w:rsidRPr="0051137A" w:rsidRDefault="003248B1" w:rsidP="00F21A4A">
            <w:pPr>
              <w:pStyle w:val="a3"/>
              <w:spacing w:after="0"/>
              <w:ind w:left="0" w:firstLine="540"/>
              <w:jc w:val="both"/>
            </w:pPr>
            <w:r w:rsidRPr="0051137A">
              <w:t xml:space="preserve">2. </w:t>
            </w:r>
            <w:r w:rsidR="003E2A97" w:rsidRPr="0051137A">
              <w:t>1 рабочий день</w:t>
            </w:r>
          </w:p>
          <w:p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«подуслуги» в зависимости от результатов выполнения действия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rPr>
                <w:b/>
              </w:rPr>
            </w:pPr>
            <w:r w:rsidRPr="0051137A">
              <w:rPr>
                <w:b/>
              </w:rPr>
              <w:t>Исчерпывающая информация о результатах «подуслуги»</w:t>
            </w:r>
          </w:p>
          <w:p w:rsidR="003248B1" w:rsidRPr="0051137A" w:rsidRDefault="003248B1" w:rsidP="00F21A4A">
            <w:pPr>
              <w:pStyle w:val="a3"/>
              <w:spacing w:after="0"/>
              <w:ind w:left="0" w:firstLine="603"/>
              <w:rPr>
                <w:b/>
              </w:rPr>
            </w:pPr>
            <w:r w:rsidRPr="0051137A">
              <w:rPr>
                <w:b/>
              </w:rPr>
              <w:t>1. Документы, являющиеся результатом услуги</w:t>
            </w:r>
          </w:p>
          <w:p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услуги  подписывается главой </w:t>
            </w:r>
            <w:r w:rsidR="004B5EEE">
              <w:t>Александровск</w:t>
            </w:r>
            <w:r w:rsidRPr="0051137A">
              <w:t>ого сельского поселения.</w:t>
            </w:r>
          </w:p>
          <w:p w:rsidR="003248B1" w:rsidRPr="0051137A" w:rsidRDefault="003248B1" w:rsidP="00F21A4A">
            <w:pPr>
              <w:pStyle w:val="a3"/>
              <w:spacing w:after="0"/>
              <w:ind w:left="0" w:firstLine="540"/>
              <w:jc w:val="both"/>
              <w:rPr>
                <w:b/>
              </w:rPr>
            </w:pPr>
            <w:r w:rsidRPr="0051137A">
              <w:rPr>
                <w:b/>
              </w:rPr>
              <w:t>3. Характеристика результата (положительный, отрицательный)</w:t>
            </w:r>
          </w:p>
          <w:p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rsidR="003248B1" w:rsidRPr="0051137A" w:rsidRDefault="003248B1" w:rsidP="00F21A4A">
            <w:pPr>
              <w:pStyle w:val="a3"/>
              <w:spacing w:after="0"/>
              <w:ind w:left="0" w:firstLine="540"/>
              <w:jc w:val="both"/>
              <w:rPr>
                <w:b/>
              </w:rPr>
            </w:pPr>
            <w:r w:rsidRPr="0051137A">
              <w:rPr>
                <w:b/>
              </w:rPr>
              <w:t>4. Способ получения результата</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lastRenderedPageBreak/>
              <w:t>4.3. Лично Заявителю либо его уполномоченному представителю в Администрации.</w:t>
            </w:r>
          </w:p>
          <w:p w:rsidR="003248B1" w:rsidRPr="0051137A" w:rsidRDefault="003248B1" w:rsidP="00F21A4A">
            <w:pPr>
              <w:pStyle w:val="a3"/>
              <w:spacing w:after="0"/>
              <w:ind w:left="0" w:firstLine="540"/>
              <w:jc w:val="both"/>
            </w:pPr>
            <w:r w:rsidRPr="0051137A">
              <w:t xml:space="preserve">   4.4. через МФЦ.</w:t>
            </w:r>
          </w:p>
          <w:p w:rsidR="003248B1" w:rsidRPr="0051137A" w:rsidRDefault="003248B1" w:rsidP="00F21A4A">
            <w:pPr>
              <w:pStyle w:val="a3"/>
              <w:spacing w:after="0"/>
              <w:ind w:left="0" w:firstLine="540"/>
              <w:jc w:val="both"/>
              <w:rPr>
                <w:b/>
                <w:highlight w:val="yellow"/>
              </w:rPr>
            </w:pPr>
          </w:p>
        </w:tc>
      </w:tr>
    </w:tbl>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right"/>
        <w:rPr>
          <w:rFonts w:ascii="Times New Roman" w:hAnsi="Times New Roman"/>
          <w:sz w:val="18"/>
        </w:rPr>
      </w:pPr>
    </w:p>
    <w:p w:rsidR="006264F6" w:rsidRDefault="006264F6"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Default="00EE1B27" w:rsidP="00EE1B27">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rsidR="00EE1B27" w:rsidRDefault="00EE1B27" w:rsidP="00EE1B27">
      <w:pPr>
        <w:rPr>
          <w:rFonts w:cs="Arial"/>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г.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r>
    </w:tbl>
    <w:p w:rsidR="00EE1B27" w:rsidRDefault="00EE1B27" w:rsidP="00EE1B27">
      <w:pPr>
        <w:autoSpaceDE w:val="0"/>
        <w:autoSpaceDN w:val="0"/>
        <w:rPr>
          <w:rFonts w:cs="Arial"/>
        </w:rPr>
      </w:pPr>
    </w:p>
    <w:p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4B" w:rsidRDefault="0077224B">
      <w:r>
        <w:separator/>
      </w:r>
    </w:p>
  </w:endnote>
  <w:endnote w:type="continuationSeparator" w:id="0">
    <w:p w:rsidR="0077224B" w:rsidRDefault="00772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altName w:val="Arial"/>
    <w:panose1 w:val="020B0503020102020204"/>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4B" w:rsidRDefault="0077224B">
      <w:r>
        <w:separator/>
      </w:r>
    </w:p>
  </w:footnote>
  <w:footnote w:type="continuationSeparator" w:id="0">
    <w:p w:rsidR="0077224B" w:rsidRDefault="00772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71103"/>
    <w:rsid w:val="000166D6"/>
    <w:rsid w:val="00036D7A"/>
    <w:rsid w:val="00073B4F"/>
    <w:rsid w:val="00075B7C"/>
    <w:rsid w:val="0009284A"/>
    <w:rsid w:val="000928F3"/>
    <w:rsid w:val="000F1652"/>
    <w:rsid w:val="001468D8"/>
    <w:rsid w:val="00161B80"/>
    <w:rsid w:val="001658A9"/>
    <w:rsid w:val="001A1BC1"/>
    <w:rsid w:val="001B2053"/>
    <w:rsid w:val="002056EA"/>
    <w:rsid w:val="00230673"/>
    <w:rsid w:val="003248B1"/>
    <w:rsid w:val="00353479"/>
    <w:rsid w:val="003C4D74"/>
    <w:rsid w:val="003D7BBC"/>
    <w:rsid w:val="003E2A97"/>
    <w:rsid w:val="00401334"/>
    <w:rsid w:val="00413C1C"/>
    <w:rsid w:val="0045278C"/>
    <w:rsid w:val="004539BD"/>
    <w:rsid w:val="00477936"/>
    <w:rsid w:val="00492868"/>
    <w:rsid w:val="004B05CE"/>
    <w:rsid w:val="004B5EEE"/>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E6F93"/>
    <w:rsid w:val="006F14A5"/>
    <w:rsid w:val="006F78E3"/>
    <w:rsid w:val="007258A7"/>
    <w:rsid w:val="007631E1"/>
    <w:rsid w:val="0077224B"/>
    <w:rsid w:val="00790AE4"/>
    <w:rsid w:val="00797A52"/>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C39A4"/>
    <w:rsid w:val="009C76C1"/>
    <w:rsid w:val="009D0C98"/>
    <w:rsid w:val="009D701F"/>
    <w:rsid w:val="009E566A"/>
    <w:rsid w:val="00A0368C"/>
    <w:rsid w:val="00A55947"/>
    <w:rsid w:val="00B235A5"/>
    <w:rsid w:val="00BB53EF"/>
    <w:rsid w:val="00BF31E7"/>
    <w:rsid w:val="00BF376A"/>
    <w:rsid w:val="00C34F25"/>
    <w:rsid w:val="00C529E3"/>
    <w:rsid w:val="00C53418"/>
    <w:rsid w:val="00C73140"/>
    <w:rsid w:val="00C734A1"/>
    <w:rsid w:val="00C77AB1"/>
    <w:rsid w:val="00C81990"/>
    <w:rsid w:val="00C83B0A"/>
    <w:rsid w:val="00C90AF2"/>
    <w:rsid w:val="00CC6C43"/>
    <w:rsid w:val="00D16BC6"/>
    <w:rsid w:val="00DE5F4C"/>
    <w:rsid w:val="00E77DBC"/>
    <w:rsid w:val="00EE1B27"/>
    <w:rsid w:val="00EE5081"/>
    <w:rsid w:val="00EF4A58"/>
    <w:rsid w:val="00F77D42"/>
    <w:rsid w:val="00F956D0"/>
    <w:rsid w:val="00FE1700"/>
    <w:rsid w:val="00FF1985"/>
    <w:rsid w:val="00FF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lang w:val="ru-RU"/>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lang w:val="ru-RU" w:eastAsia="ru-RU" w:bidi="ru-RU"/>
    </w:rPr>
  </w:style>
  <w:style w:type="character" w:customStyle="1" w:styleId="210pt">
    <w:name w:val="Основной текст (2) + 10 pt"/>
    <w:basedOn w:val="22"/>
    <w:rsid w:val="00F77D42"/>
    <w:rPr>
      <w:color w:val="000000"/>
      <w:spacing w:val="0"/>
      <w:w w:val="100"/>
      <w:position w:val="0"/>
      <w:sz w:val="20"/>
      <w:szCs w:val="20"/>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3658</Words>
  <Characters>20852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qq</cp:lastModifiedBy>
  <cp:revision>2</cp:revision>
  <cp:lastPrinted>2015-11-02T06:17:00Z</cp:lastPrinted>
  <dcterms:created xsi:type="dcterms:W3CDTF">2024-11-01T08:48:00Z</dcterms:created>
  <dcterms:modified xsi:type="dcterms:W3CDTF">2024-11-01T08:48:00Z</dcterms:modified>
</cp:coreProperties>
</file>