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80" w:rsidRPr="00F473A9" w:rsidRDefault="001C6480" w:rsidP="001C64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73A9">
        <w:rPr>
          <w:rFonts w:ascii="Arial" w:hAnsi="Arial" w:cs="Arial"/>
          <w:sz w:val="24"/>
          <w:szCs w:val="24"/>
        </w:rPr>
        <w:t xml:space="preserve">АДМИНИСТРАЦИЯ </w:t>
      </w:r>
    </w:p>
    <w:p w:rsidR="001C6480" w:rsidRPr="00F473A9" w:rsidRDefault="001C6480" w:rsidP="001C64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73A9">
        <w:rPr>
          <w:rFonts w:ascii="Arial" w:hAnsi="Arial" w:cs="Arial"/>
          <w:color w:val="000000"/>
          <w:sz w:val="24"/>
          <w:szCs w:val="24"/>
        </w:rPr>
        <w:t>АЛЕКСАНДРОВСКОГО</w:t>
      </w:r>
      <w:r w:rsidRPr="00F473A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C6480" w:rsidRPr="00F473A9" w:rsidRDefault="001C6480" w:rsidP="001C64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73A9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1C6480" w:rsidRPr="00F473A9" w:rsidRDefault="001C6480" w:rsidP="001C64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73A9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1C6480" w:rsidRPr="00F473A9" w:rsidRDefault="001C6480" w:rsidP="001C6480">
      <w:pPr>
        <w:keepNext/>
        <w:spacing w:after="0" w:line="240" w:lineRule="auto"/>
        <w:jc w:val="center"/>
        <w:outlineLvl w:val="0"/>
        <w:rPr>
          <w:rFonts w:ascii="Arial" w:hAnsi="Arial" w:cs="Arial"/>
          <w:color w:val="000000"/>
          <w:kern w:val="28"/>
          <w:sz w:val="24"/>
          <w:szCs w:val="24"/>
          <w:lang w:eastAsia="ru-RU"/>
        </w:rPr>
      </w:pPr>
      <w:r w:rsidRPr="00F473A9">
        <w:rPr>
          <w:rFonts w:ascii="Arial" w:hAnsi="Arial" w:cs="Arial"/>
          <w:color w:val="000000"/>
          <w:kern w:val="28"/>
          <w:sz w:val="24"/>
          <w:szCs w:val="24"/>
          <w:lang w:eastAsia="ru-RU"/>
        </w:rPr>
        <w:t xml:space="preserve">ПОСТАНОВЛЕНИЕ </w:t>
      </w:r>
    </w:p>
    <w:p w:rsidR="001C6480" w:rsidRPr="007B2494" w:rsidRDefault="001C6480" w:rsidP="001C6480">
      <w:pPr>
        <w:pStyle w:val="a3"/>
        <w:spacing w:after="0" w:afterAutospacing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02.07.</w:t>
      </w:r>
      <w:r w:rsidRPr="00F473A9">
        <w:rPr>
          <w:rFonts w:ascii="Arial" w:eastAsia="Calibri" w:hAnsi="Arial" w:cs="Arial"/>
        </w:rPr>
        <w:t xml:space="preserve">2020 г. № </w:t>
      </w:r>
      <w:r>
        <w:rPr>
          <w:rFonts w:ascii="Arial" w:eastAsia="Calibri" w:hAnsi="Arial" w:cs="Arial"/>
        </w:rPr>
        <w:t>42</w:t>
      </w:r>
    </w:p>
    <w:p w:rsidR="001C6480" w:rsidRPr="007B2494" w:rsidRDefault="001C6480" w:rsidP="001C6480">
      <w:pPr>
        <w:pStyle w:val="a3"/>
        <w:spacing w:before="0" w:beforeAutospacing="0" w:after="0" w:afterAutospacing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</w:p>
    <w:p w:rsidR="001C6480" w:rsidRPr="00F473A9" w:rsidRDefault="001C6480" w:rsidP="001C6480">
      <w:pPr>
        <w:pStyle w:val="a3"/>
        <w:spacing w:before="0" w:beforeAutospacing="0" w:after="0" w:afterAutospacing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473A9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1C6480" w:rsidRPr="00F473A9" w:rsidRDefault="001C6480" w:rsidP="001C6480">
      <w:pPr>
        <w:pStyle w:val="a3"/>
        <w:spacing w:before="0" w:beforeAutospacing="0" w:after="0" w:afterAutospacing="0"/>
        <w:ind w:right="3826"/>
        <w:jc w:val="center"/>
        <w:rPr>
          <w:rFonts w:ascii="Arial" w:hAnsi="Arial" w:cs="Arial"/>
        </w:rPr>
      </w:pPr>
    </w:p>
    <w:p w:rsidR="001C6480" w:rsidRPr="00F473A9" w:rsidRDefault="001C6480" w:rsidP="001C648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В соответствии с </w:t>
      </w:r>
      <w:r w:rsidRPr="00F473A9">
        <w:rPr>
          <w:rStyle w:val="1"/>
          <w:rFonts w:ascii="Arial" w:hAnsi="Arial" w:cs="Arial"/>
        </w:rPr>
        <w:t>Налоговым кодексом</w:t>
      </w:r>
      <w:r w:rsidRPr="00F473A9">
        <w:rPr>
          <w:rFonts w:ascii="Arial" w:hAnsi="Arial" w:cs="Arial"/>
        </w:rPr>
        <w:t xml:space="preserve"> Российской Федерации, Федеральным законом от 27 июля 2010 г. </w:t>
      </w:r>
      <w:r w:rsidRPr="00F473A9">
        <w:rPr>
          <w:rStyle w:val="1"/>
          <w:rFonts w:ascii="Arial" w:hAnsi="Arial" w:cs="Arial"/>
        </w:rPr>
        <w:t>№ 210-ФЗ</w:t>
      </w:r>
      <w:r w:rsidRPr="00F473A9">
        <w:rPr>
          <w:rFonts w:ascii="Arial" w:hAnsi="Arial" w:cs="Arial"/>
        </w:rPr>
        <w:t xml:space="preserve"> «Об организации предоставления государственных и муниципальных услуг», администрация Александровского сельского поселения </w:t>
      </w:r>
    </w:p>
    <w:p w:rsidR="001C6480" w:rsidRPr="00F473A9" w:rsidRDefault="001C6480" w:rsidP="001C648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ПОСТАНОВЛЯЕТ: </w:t>
      </w:r>
    </w:p>
    <w:p w:rsidR="001C6480" w:rsidRPr="00F473A9" w:rsidRDefault="001C6480" w:rsidP="001C648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1. Утвердить прилагаемый административный </w:t>
      </w:r>
      <w:hyperlink r:id="rId4" w:anchor="P37" w:history="1">
        <w:r w:rsidRPr="00F473A9">
          <w:rPr>
            <w:rStyle w:val="a4"/>
            <w:rFonts w:ascii="Arial" w:hAnsi="Arial" w:cs="Arial"/>
            <w:color w:val="000000"/>
            <w:u w:val="none"/>
          </w:rPr>
          <w:t>регламент</w:t>
        </w:r>
      </w:hyperlink>
      <w:r w:rsidRPr="00F473A9">
        <w:rPr>
          <w:rFonts w:ascii="Arial" w:hAnsi="Arial" w:cs="Arial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1C6480" w:rsidRPr="00F473A9" w:rsidRDefault="001C6480" w:rsidP="001C648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 Опубликовать настоящее постановление в «Вестнике муниципальных правовых актов Александровского сельского поселения Россошанского муниципального района Воронежской области» и на официальном сайте администрации Александровского сельского поселения Россошанского муниципального района Воронежской области.</w:t>
      </w:r>
    </w:p>
    <w:p w:rsidR="001C6480" w:rsidRPr="00F473A9" w:rsidRDefault="001C6480" w:rsidP="001C648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3. Настоящее постановление вступает в силу со дня его обнародования.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4.Контроль за исполнением настоящего постановления возложить на главу Александровского сельского поселения.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C6480" w:rsidRPr="00F473A9" w:rsidTr="00AF2283">
        <w:tc>
          <w:tcPr>
            <w:tcW w:w="3284" w:type="dxa"/>
          </w:tcPr>
          <w:p w:rsidR="001C6480" w:rsidRPr="00F473A9" w:rsidRDefault="001C6480" w:rsidP="00AF2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Александровского </w:t>
            </w:r>
          </w:p>
          <w:p w:rsidR="001C6480" w:rsidRPr="00F473A9" w:rsidRDefault="001C6480" w:rsidP="00AF2283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  <w:r w:rsidRPr="00F473A9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</w:tcPr>
          <w:p w:rsidR="001C6480" w:rsidRPr="00F473A9" w:rsidRDefault="001C6480" w:rsidP="00AF2283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285" w:type="dxa"/>
          </w:tcPr>
          <w:p w:rsidR="001C6480" w:rsidRPr="00F473A9" w:rsidRDefault="001C6480" w:rsidP="00AF2283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  <w:r w:rsidRPr="00F473A9">
              <w:rPr>
                <w:rFonts w:ascii="Arial" w:hAnsi="Arial" w:cs="Arial"/>
              </w:rPr>
              <w:t>В.И. Бутовченко</w:t>
            </w:r>
          </w:p>
        </w:tc>
      </w:tr>
    </w:tbl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lang w:val="en-US"/>
        </w:rPr>
      </w:pPr>
    </w:p>
    <w:p w:rsidR="001C6480" w:rsidRPr="00F473A9" w:rsidRDefault="001C6480" w:rsidP="001C648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1C6480" w:rsidRPr="00F473A9" w:rsidRDefault="001C6480" w:rsidP="001C64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73A9">
        <w:rPr>
          <w:rFonts w:ascii="Arial" w:hAnsi="Arial" w:cs="Arial"/>
          <w:sz w:val="24"/>
          <w:szCs w:val="24"/>
        </w:rPr>
        <w:br w:type="page"/>
      </w:r>
    </w:p>
    <w:p w:rsidR="001C6480" w:rsidRPr="00F473A9" w:rsidRDefault="001C6480" w:rsidP="001C6480">
      <w:pPr>
        <w:pStyle w:val="a3"/>
        <w:spacing w:before="0" w:beforeAutospacing="0" w:after="0" w:afterAutospacing="0"/>
        <w:ind w:left="5245" w:right="566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lastRenderedPageBreak/>
        <w:t>Приложение №1</w:t>
      </w:r>
    </w:p>
    <w:p w:rsidR="001C6480" w:rsidRPr="00F473A9" w:rsidRDefault="001C6480" w:rsidP="001C6480">
      <w:pPr>
        <w:pStyle w:val="a3"/>
        <w:spacing w:before="0" w:beforeAutospacing="0" w:after="0" w:afterAutospacing="0"/>
        <w:ind w:left="5245" w:right="566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к постановлению администрации Александровского сельского поселения Россошанского муниципального района Воронежской области</w:t>
      </w:r>
    </w:p>
    <w:p w:rsidR="001C6480" w:rsidRPr="007B2494" w:rsidRDefault="001C6480" w:rsidP="001C6480">
      <w:pPr>
        <w:pStyle w:val="a3"/>
        <w:spacing w:before="0" w:beforeAutospacing="0" w:after="0" w:afterAutospacing="0"/>
        <w:ind w:left="5245" w:right="566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02.07</w:t>
      </w:r>
      <w:r w:rsidRPr="00F473A9">
        <w:rPr>
          <w:rFonts w:ascii="Arial" w:hAnsi="Arial" w:cs="Arial"/>
        </w:rPr>
        <w:t>.20</w:t>
      </w:r>
      <w:r w:rsidRPr="007B2494">
        <w:rPr>
          <w:rFonts w:ascii="Arial" w:hAnsi="Arial" w:cs="Arial"/>
        </w:rPr>
        <w:t xml:space="preserve"> </w:t>
      </w:r>
      <w:r w:rsidR="0078242E">
        <w:rPr>
          <w:rFonts w:ascii="Arial" w:hAnsi="Arial" w:cs="Arial"/>
        </w:rPr>
        <w:t>г. №42</w:t>
      </w:r>
    </w:p>
    <w:p w:rsidR="001C6480" w:rsidRPr="007B2494" w:rsidRDefault="001C6480" w:rsidP="001C6480">
      <w:pPr>
        <w:pStyle w:val="a3"/>
        <w:spacing w:before="0" w:beforeAutospacing="0" w:after="0" w:afterAutospacing="0"/>
        <w:ind w:right="566" w:firstLine="709"/>
        <w:jc w:val="center"/>
        <w:rPr>
          <w:rFonts w:ascii="Arial" w:hAnsi="Arial" w:cs="Arial"/>
          <w:bCs/>
        </w:rPr>
      </w:pPr>
    </w:p>
    <w:p w:rsidR="001C6480" w:rsidRPr="00F473A9" w:rsidRDefault="001C6480" w:rsidP="001C648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F473A9">
        <w:rPr>
          <w:rFonts w:ascii="Arial" w:hAnsi="Arial" w:cs="Arial"/>
          <w:bCs/>
        </w:rPr>
        <w:t>Административный регламент</w:t>
      </w:r>
    </w:p>
    <w:p w:rsidR="001C6480" w:rsidRPr="007B2494" w:rsidRDefault="001C6480" w:rsidP="001C648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F473A9">
        <w:rPr>
          <w:rFonts w:ascii="Arial" w:hAnsi="Arial" w:cs="Arial"/>
          <w:bCs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Pr="00F473A9">
        <w:rPr>
          <w:rFonts w:ascii="Arial" w:hAnsi="Arial" w:cs="Arial"/>
        </w:rPr>
        <w:t xml:space="preserve"> </w:t>
      </w:r>
    </w:p>
    <w:p w:rsidR="001C6480" w:rsidRPr="007B2494" w:rsidRDefault="001C6480" w:rsidP="001C648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F473A9">
        <w:rPr>
          <w:rFonts w:ascii="Arial" w:hAnsi="Arial" w:cs="Arial"/>
          <w:bCs/>
        </w:rPr>
        <w:t>I. Общие положения</w:t>
      </w:r>
      <w:r w:rsidRPr="00F473A9">
        <w:rPr>
          <w:rFonts w:ascii="Arial" w:hAnsi="Arial" w:cs="Arial"/>
        </w:rPr>
        <w:t xml:space="preserve"> 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Александровского 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0" w:name="Par40"/>
      <w:bookmarkEnd w:id="0"/>
      <w:r w:rsidRPr="00F473A9">
        <w:rPr>
          <w:rFonts w:ascii="Arial" w:hAnsi="Arial" w:cs="Arial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- </w:t>
      </w:r>
      <w:r w:rsidRPr="00F473A9">
        <w:rPr>
          <w:rStyle w:val="1"/>
          <w:rFonts w:ascii="Arial" w:hAnsi="Arial" w:cs="Arial"/>
        </w:rPr>
        <w:t>Конституция</w:t>
      </w:r>
      <w:r w:rsidRPr="00F473A9">
        <w:rPr>
          <w:rFonts w:ascii="Arial" w:hAnsi="Arial" w:cs="Arial"/>
        </w:rPr>
        <w:t xml:space="preserve"> Российской Федерации («Российская газета», 25.12.1993, №237);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- </w:t>
      </w:r>
      <w:r w:rsidRPr="00F473A9">
        <w:rPr>
          <w:rStyle w:val="1"/>
          <w:rFonts w:ascii="Arial" w:hAnsi="Arial" w:cs="Arial"/>
        </w:rPr>
        <w:t>Налоговый кодекс</w:t>
      </w:r>
      <w:r w:rsidRPr="00F473A9">
        <w:rPr>
          <w:rFonts w:ascii="Arial" w:hAnsi="Arial" w:cs="Arial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- Федеральный закон от 06.10.2003 № </w:t>
      </w:r>
      <w:r w:rsidRPr="00F473A9">
        <w:rPr>
          <w:rStyle w:val="1"/>
          <w:rFonts w:ascii="Arial" w:hAnsi="Arial" w:cs="Arial"/>
        </w:rPr>
        <w:t>131-ФЗ</w:t>
      </w:r>
      <w:r w:rsidRPr="00F473A9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- Федеральный закон от 27.07.2010 </w:t>
      </w:r>
      <w:r w:rsidRPr="00F473A9">
        <w:rPr>
          <w:rStyle w:val="1"/>
          <w:rFonts w:ascii="Arial" w:hAnsi="Arial" w:cs="Arial"/>
        </w:rPr>
        <w:t>№ 210-ФЗ</w:t>
      </w:r>
      <w:r w:rsidRPr="00F473A9">
        <w:rPr>
          <w:rFonts w:ascii="Arial" w:hAnsi="Arial" w:cs="Arial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1.3. Описание заявителей.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</w:t>
      </w:r>
      <w:r w:rsidRPr="00F473A9">
        <w:rPr>
          <w:rFonts w:ascii="Arial" w:hAnsi="Arial" w:cs="Arial"/>
        </w:rPr>
        <w:lastRenderedPageBreak/>
        <w:t>полномочиями выступать от имени заявителей при предоставлении муниципальной услуги (далее - уполномоченный представитель).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1.4. Порядок информирования о правилах предоставления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1C6480" w:rsidRPr="00F473A9" w:rsidRDefault="001C6480" w:rsidP="001C6480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Администрация сельского поселения расположена по адресу: Воронежская область, Россошанский район, с. Александровка, ул. Ленина, 38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16.00 часов, перерыв с 12.00 до 13.00 часов.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В рабочий день, непосредственно предшествующий нерабочему праздничному дню, муниципальная услуга предоставляется с 08.00 до 15.00 часов, перерыв с 12.00 до 13.00 часов.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Телефоны: 8/47396/76-1-25.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Адреса официальных сайтов, содержащих информацию о предоставлении муниципальной услуги:</w:t>
      </w:r>
    </w:p>
    <w:p w:rsidR="001C6480" w:rsidRPr="00F473A9" w:rsidRDefault="001C6480" w:rsidP="001C6480">
      <w:pPr>
        <w:rPr>
          <w:sz w:val="24"/>
          <w:szCs w:val="24"/>
        </w:rPr>
      </w:pPr>
      <w:r w:rsidRPr="00F473A9">
        <w:rPr>
          <w:rFonts w:ascii="Arial" w:hAnsi="Arial" w:cs="Arial"/>
          <w:sz w:val="24"/>
          <w:szCs w:val="24"/>
        </w:rPr>
        <w:t xml:space="preserve">-  </w:t>
      </w:r>
      <w:hyperlink r:id="rId5" w:history="1">
        <w:r w:rsidRPr="00F473A9">
          <w:rPr>
            <w:rStyle w:val="a4"/>
            <w:rFonts w:ascii="Arial" w:hAnsi="Arial" w:cs="Arial"/>
            <w:color w:val="auto"/>
            <w:sz w:val="24"/>
            <w:szCs w:val="24"/>
          </w:rPr>
          <w:t>http://aleksandrovka.rossoshmr.ru/</w:t>
        </w:r>
      </w:hyperlink>
      <w:r w:rsidRPr="00F473A9">
        <w:rPr>
          <w:rFonts w:ascii="Arial" w:hAnsi="Arial" w:cs="Arial"/>
          <w:sz w:val="24"/>
          <w:szCs w:val="24"/>
        </w:rPr>
        <w:t xml:space="preserve">- официальный сайт администрации. Адрес электронной почты  </w:t>
      </w:r>
      <w:r w:rsidRPr="00F473A9">
        <w:rPr>
          <w:rFonts w:ascii="Arial" w:hAnsi="Arial" w:cs="Arial"/>
          <w:sz w:val="24"/>
          <w:szCs w:val="24"/>
          <w:lang w:val="en-US"/>
        </w:rPr>
        <w:t>aleksandr</w:t>
      </w:r>
      <w:r w:rsidRPr="007B2494">
        <w:rPr>
          <w:rFonts w:ascii="Arial" w:hAnsi="Arial" w:cs="Arial"/>
          <w:sz w:val="24"/>
          <w:szCs w:val="24"/>
        </w:rPr>
        <w:t>.</w:t>
      </w:r>
      <w:r w:rsidRPr="00F473A9">
        <w:rPr>
          <w:rFonts w:ascii="Arial" w:hAnsi="Arial" w:cs="Arial"/>
          <w:sz w:val="24"/>
          <w:szCs w:val="24"/>
          <w:lang w:val="en-US"/>
        </w:rPr>
        <w:t>adm</w:t>
      </w:r>
      <w:r w:rsidRPr="007B2494">
        <w:rPr>
          <w:rFonts w:ascii="Arial" w:hAnsi="Arial" w:cs="Arial"/>
          <w:sz w:val="24"/>
          <w:szCs w:val="24"/>
        </w:rPr>
        <w:t>@</w:t>
      </w:r>
      <w:r w:rsidRPr="00F473A9">
        <w:rPr>
          <w:rFonts w:ascii="Arial" w:hAnsi="Arial" w:cs="Arial"/>
          <w:sz w:val="24"/>
          <w:szCs w:val="24"/>
          <w:lang w:val="en-US"/>
        </w:rPr>
        <w:t>yandex</w:t>
      </w:r>
      <w:r w:rsidRPr="007B2494">
        <w:rPr>
          <w:rFonts w:ascii="Arial" w:hAnsi="Arial" w:cs="Arial"/>
          <w:sz w:val="24"/>
          <w:szCs w:val="24"/>
        </w:rPr>
        <w:t>.</w:t>
      </w:r>
      <w:r w:rsidRPr="00F473A9">
        <w:rPr>
          <w:rFonts w:ascii="Arial" w:hAnsi="Arial" w:cs="Arial"/>
          <w:sz w:val="24"/>
          <w:szCs w:val="24"/>
          <w:lang w:val="en-US"/>
        </w:rPr>
        <w:t>ru</w:t>
      </w:r>
      <w:r w:rsidRPr="00F473A9">
        <w:rPr>
          <w:rFonts w:ascii="Arial" w:hAnsi="Arial" w:cs="Arial"/>
          <w:sz w:val="24"/>
          <w:szCs w:val="24"/>
        </w:rPr>
        <w:t>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http://pgu.govvrn.ru - Портал государственных и муниципальных услуг Воронежской области;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http://gosuslugi.ru - Единый портал государственных и муниципальных услуг (функций).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1.5. Порядок получения информации по вопросам предоставления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Информация о процедуре предоставления муниципальной услуги может быть получена: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непосредственно при личном обращении;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с использованием средств почтовой, телефонной связи и электронной почты;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посредством размещения информации на официальном сайте администрации;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с информационного стенда администрации сельского поселения.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  <w:bookmarkStart w:id="1" w:name="_GoBack"/>
      <w:bookmarkEnd w:id="1"/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r w:rsidRPr="00F473A9">
        <w:rPr>
          <w:rFonts w:ascii="Arial" w:hAnsi="Arial" w:cs="Arial"/>
        </w:rPr>
        <w:lastRenderedPageBreak/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1.5.1. Порядок, форма и место размещения информации по вопросам предоставления муниципальной услуги.</w:t>
      </w:r>
    </w:p>
    <w:p w:rsidR="001C6480" w:rsidRPr="00F473A9" w:rsidRDefault="001C6480" w:rsidP="001C6480">
      <w:pPr>
        <w:rPr>
          <w:sz w:val="24"/>
          <w:szCs w:val="24"/>
        </w:rPr>
      </w:pPr>
      <w:r w:rsidRPr="00F473A9">
        <w:rPr>
          <w:rFonts w:ascii="Arial" w:hAnsi="Arial" w:cs="Arial"/>
          <w:sz w:val="24"/>
          <w:szCs w:val="24"/>
        </w:rPr>
        <w:t xml:space="preserve">Официальный сайт администрации </w:t>
      </w:r>
      <w:hyperlink r:id="rId6" w:history="1">
        <w:r w:rsidRPr="00F473A9">
          <w:rPr>
            <w:rStyle w:val="a4"/>
            <w:rFonts w:ascii="Arial" w:hAnsi="Arial" w:cs="Arial"/>
            <w:color w:val="auto"/>
            <w:sz w:val="24"/>
            <w:szCs w:val="24"/>
          </w:rPr>
          <w:t>http://aleksandrovka.rossoshmr.ru/</w:t>
        </w:r>
      </w:hyperlink>
      <w:r w:rsidRPr="00F473A9">
        <w:rPr>
          <w:rFonts w:ascii="Arial" w:hAnsi="Arial" w:cs="Arial"/>
          <w:sz w:val="24"/>
          <w:szCs w:val="24"/>
        </w:rPr>
        <w:t>, информационный стенд администрации сельского поселения, региональные государственные информационные системы,</w:t>
      </w:r>
      <w:r>
        <w:rPr>
          <w:rFonts w:ascii="Arial" w:hAnsi="Arial" w:cs="Arial"/>
          <w:sz w:val="24"/>
          <w:szCs w:val="24"/>
        </w:rPr>
        <w:t xml:space="preserve"> </w:t>
      </w:r>
      <w:r w:rsidRPr="00F473A9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 содержит следующую информацию: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- извлечения из нормативных правовых актов, регулирующих предоставление муниципальной услуги. 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F473A9">
        <w:rPr>
          <w:rFonts w:ascii="Arial" w:hAnsi="Arial" w:cs="Arial"/>
          <w:bCs/>
        </w:rPr>
        <w:t>II. Стандарт предоставления муниципальной услуги</w:t>
      </w:r>
      <w:r w:rsidRPr="00F473A9">
        <w:rPr>
          <w:rFonts w:ascii="Arial" w:hAnsi="Arial" w:cs="Arial"/>
        </w:rPr>
        <w:t xml:space="preserve"> 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2.2. Наименование администрации сельского поселения, предоставляющей муниципальную услугу – администрация Александровского сельского поселения Россошанского муниципального района Воронежской области.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Муниципальную услугу предоставляет специалист администрации Александровского сельского поселения (далее - специалист администрации).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2.3. Результат предоставления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2.4. Срок предоставления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2" w:name="P62"/>
      <w:bookmarkEnd w:id="2"/>
      <w:r w:rsidRPr="00F473A9">
        <w:rPr>
          <w:rFonts w:ascii="Arial" w:hAnsi="Arial" w:cs="Arial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</w:t>
      </w:r>
      <w:r w:rsidRPr="00F473A9">
        <w:rPr>
          <w:rFonts w:ascii="Arial" w:hAnsi="Arial" w:cs="Arial"/>
        </w:rPr>
        <w:lastRenderedPageBreak/>
        <w:t>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2.5. Правовые основания для предоставления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3" w:name="P72"/>
      <w:bookmarkEnd w:id="3"/>
      <w:r w:rsidRPr="00F473A9">
        <w:rPr>
          <w:rFonts w:ascii="Arial" w:hAnsi="Arial" w:cs="Arial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2.6.2. Перечень документов, необходимых для предоставления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2.6.3. Заявитель в своем письменном обращении в обязательном порядке указывает: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наименование организации или фамилия, имя, отчество (при наличии) гражданина, направившего обращение;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полный почтовый адрес заявителя, по которому должен быть направлен ответ;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содержание обращения;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подпись лица;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дата обращения.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</w:t>
      </w:r>
      <w:r w:rsidRPr="00F473A9">
        <w:rPr>
          <w:rFonts w:ascii="Arial" w:hAnsi="Arial" w:cs="Arial"/>
        </w:rPr>
        <w:lastRenderedPageBreak/>
        <w:t>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4" w:name="P88"/>
      <w:bookmarkEnd w:id="4"/>
      <w:r w:rsidRPr="00F473A9">
        <w:rPr>
          <w:rFonts w:ascii="Arial" w:hAnsi="Arial" w:cs="Arial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2.8. Исчерпывающий перечень оснований для отказа в предоставлении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В предоставлении муниципальной услуги должно быть отказано в следующих случаях: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5" w:name="P92"/>
      <w:bookmarkEnd w:id="5"/>
      <w:r w:rsidRPr="00F473A9">
        <w:rPr>
          <w:rFonts w:ascii="Arial" w:hAnsi="Arial" w:cs="Arial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r>
        <w:rPr>
          <w:rFonts w:ascii="Arial" w:hAnsi="Arial" w:cs="Arial"/>
        </w:rPr>
        <w:t xml:space="preserve"> </w:t>
      </w:r>
      <w:r w:rsidRPr="00F473A9">
        <w:rPr>
          <w:rFonts w:ascii="Arial" w:hAnsi="Arial" w:cs="Arial"/>
        </w:rPr>
        <w:t>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</w:t>
      </w:r>
      <w:r w:rsidRPr="00F473A9">
        <w:rPr>
          <w:rFonts w:ascii="Arial" w:hAnsi="Arial" w:cs="Arial"/>
        </w:rPr>
        <w:lastRenderedPageBreak/>
        <w:t>в нем вопросов и сообщить гражданину, направившему обращение, о недопустимости злоупотребления правом.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2.9. Размер платы, взимаемой с заявителя при предоставлении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Предоставление муниципальной услуги осуществляется на бесплатной основе.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2.11. Срок регистрации запроса заявителя о предоставлении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сведения о нормативных правовых актах по вопросам исполнения муниципальной услуги;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образцы заполнения бланков заявлений;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бланки заявлений;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адреса, телефоны и время приема специалистов администрации;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часы приема специалистов администрации;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lastRenderedPageBreak/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Обеспечивается выход в информационно-телекоммуникационную сеть «Интернет».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В целях обеспечения доступности для инвалидов в получении муниципальной услуги: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лестницы, коридоры, холлы, кабинеты с достаточным освещением;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половые покрытия с исключением кафельных полов и порогов;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перила (поручни) вдоль стен для опоры при ходьбе по коридорам и лестницам;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современная оргтехника и телекоммуникационные средства (компьютер, факсимильная связь и т.п.);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бактерицидные лампы;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стенды со справочными материалами и графиком приема;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функционально удобная, подвергающаяся влажной обработке мебель;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2.13. Показатели доступности и качества муниципальной услуги: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наличие различных способов получения информации о предоставлении услуги;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соблюдение требований законодательства и настоящего административного регламента;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устранение избыточных административных процедур и административных действий;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сокращение количества документов, представляемых заявителями;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сокращение срока предоставления муниципальной услуги;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профессиональная подготовка специалистов администрации, предоставляющих муниципальную услугу;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lastRenderedPageBreak/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 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F473A9">
        <w:rPr>
          <w:rFonts w:ascii="Arial" w:hAnsi="Arial" w:cs="Arial"/>
          <w:bCs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r w:rsidRPr="00F473A9">
        <w:rPr>
          <w:rFonts w:ascii="Arial" w:hAnsi="Arial" w:cs="Arial"/>
        </w:rPr>
        <w:t xml:space="preserve"> 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3.1. Последовательность административных процедур.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прием и регистрация обращения;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рассмотрение обращения;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подготовка и направление ответа на обращение заявителю.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3.1.1. Прием и регистрация обращений.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Обращение подлежит обязательной регистрации в течение 1 дня с момента поступления в администрацию.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При поступлении обращения, где указано о приложении документов, которые полностью или частично отсутствуют, специалистом, ответственным за прием и </w:t>
      </w:r>
      <w:r w:rsidRPr="00F473A9">
        <w:rPr>
          <w:rFonts w:ascii="Arial" w:hAnsi="Arial" w:cs="Arial"/>
        </w:rPr>
        <w:lastRenderedPageBreak/>
        <w:t>регистрацию документов, составляется акт об отсутствии соответствующих документов, который приобщается к обращению.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3.1.2. Рассмотрение обращений.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Прошедшие регистрацию письменные обращения передаются специалисту администрации.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определяет, относится ли к компетенции администрации рассмотрение поставленных в обращении вопросов;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определяет характер, сроки действий и сроки рассмотрения обращения;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определяет исполнителя поручения;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ставит исполнение поручений и рассмотрение обращения на контроль.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3.1.3. Подготовка и направление ответов на обращение.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Специалист администрации рассматривает поступившее заявление и оформляет письменное разъяснение.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 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F473A9">
        <w:rPr>
          <w:rFonts w:ascii="Arial" w:hAnsi="Arial" w:cs="Arial"/>
          <w:bCs/>
        </w:rPr>
        <w:t>IV. Формы контроля за исполнением административного регламента</w:t>
      </w:r>
      <w:r w:rsidRPr="00F473A9">
        <w:rPr>
          <w:rFonts w:ascii="Arial" w:hAnsi="Arial" w:cs="Arial"/>
        </w:rPr>
        <w:t xml:space="preserve"> 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(городского, сельского) поселения.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lastRenderedPageBreak/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 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F473A9">
        <w:rPr>
          <w:rFonts w:ascii="Arial" w:hAnsi="Arial" w:cs="Arial"/>
          <w:bCs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  <w:r w:rsidRPr="00F473A9">
        <w:rPr>
          <w:rFonts w:ascii="Arial" w:hAnsi="Arial" w:cs="Arial"/>
        </w:rPr>
        <w:t xml:space="preserve"> 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нарушение срока регистрации запроса о предоставлении муниципальной услуги;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6" w:name="dst221"/>
      <w:bookmarkEnd w:id="6"/>
      <w:r w:rsidRPr="00F473A9">
        <w:rPr>
          <w:rFonts w:ascii="Arial" w:hAnsi="Arial" w:cs="Arial"/>
        </w:rPr>
        <w:t>- нарушение срока предоставления муниципальной услуги;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7" w:name="dst295"/>
      <w:bookmarkEnd w:id="7"/>
      <w:r w:rsidRPr="00F473A9">
        <w:rPr>
          <w:rFonts w:ascii="Arial" w:hAnsi="Arial" w:cs="Arial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8" w:name="dst103"/>
      <w:bookmarkEnd w:id="8"/>
      <w:r w:rsidRPr="00F473A9">
        <w:rPr>
          <w:rFonts w:ascii="Arial" w:hAnsi="Arial" w:cs="Arial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9" w:name="dst222"/>
      <w:bookmarkEnd w:id="9"/>
      <w:r w:rsidRPr="00F473A9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F473A9">
        <w:rPr>
          <w:rFonts w:ascii="Arial" w:hAnsi="Arial" w:cs="Arial"/>
        </w:rPr>
        <w:lastRenderedPageBreak/>
        <w:t>нормативными правовыми актами Воронежской области, муниципальными правовыми актами;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0" w:name="dst105"/>
      <w:bookmarkEnd w:id="10"/>
      <w:r w:rsidRPr="00F473A9">
        <w:rPr>
          <w:rFonts w:ascii="Arial" w:hAnsi="Arial" w:cs="Arial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1" w:name="dst223"/>
      <w:bookmarkEnd w:id="11"/>
      <w:r w:rsidRPr="00F473A9">
        <w:rPr>
          <w:rFonts w:ascii="Arial" w:hAnsi="Arial" w:cs="Arial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2" w:name="dst224"/>
      <w:bookmarkEnd w:id="12"/>
      <w:r w:rsidRPr="00F473A9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3" w:name="dst225"/>
      <w:bookmarkEnd w:id="13"/>
      <w:r w:rsidRPr="00F473A9">
        <w:rPr>
          <w:rFonts w:ascii="Arial" w:hAnsi="Arial" w:cs="Arial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4" w:name="dst296"/>
      <w:bookmarkEnd w:id="14"/>
      <w:r w:rsidRPr="00F473A9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5.3.2. Жалоба на решения и действия (бездействия) работника МФЦ подается руководителю соответствующего МФЦ.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5.5. Жалоба заявителя должна содержать: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5.7. По результатам рассмотрения жалобы глава сельского поселения принимает одно из следующих решений: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- в удовлетворении жалобы отказывается.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1C6480" w:rsidRPr="00F473A9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1C6480" w:rsidRPr="00F207CB" w:rsidRDefault="001C6480" w:rsidP="001C648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73A9">
        <w:rPr>
          <w:rFonts w:ascii="Arial" w:hAnsi="Arial" w:cs="Arial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1C6480" w:rsidRDefault="001C6480" w:rsidP="001C6480"/>
    <w:p w:rsidR="00CC73B2" w:rsidRDefault="00CC73B2"/>
    <w:sectPr w:rsidR="00CC73B2" w:rsidSect="00F207C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C6480"/>
    <w:rsid w:val="001C6480"/>
    <w:rsid w:val="0078242E"/>
    <w:rsid w:val="00BC5158"/>
    <w:rsid w:val="00CC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6480"/>
    <w:rPr>
      <w:color w:val="0000FF"/>
      <w:u w:val="single"/>
    </w:rPr>
  </w:style>
  <w:style w:type="character" w:customStyle="1" w:styleId="1">
    <w:name w:val="Гиперссылка1"/>
    <w:basedOn w:val="a0"/>
    <w:rsid w:val="001C6480"/>
  </w:style>
  <w:style w:type="paragraph" w:customStyle="1" w:styleId="consplusnormal">
    <w:name w:val="consplusnormal"/>
    <w:basedOn w:val="a"/>
    <w:rsid w:val="001C6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1"/>
    <w:basedOn w:val="a"/>
    <w:rsid w:val="001C6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eksandrovka.rossoshmr.ru/" TargetMode="External"/><Relationship Id="rId5" Type="http://schemas.openxmlformats.org/officeDocument/2006/relationships/hyperlink" Target="http://aleksandrovka.rossoshmr.ru/" TargetMode="Externa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5467</Words>
  <Characters>31164</Characters>
  <Application>Microsoft Office Word</Application>
  <DocSecurity>0</DocSecurity>
  <Lines>259</Lines>
  <Paragraphs>73</Paragraphs>
  <ScaleCrop>false</ScaleCrop>
  <Company/>
  <LinksUpToDate>false</LinksUpToDate>
  <CharactersWithSpaces>36558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dcterms:created xsi:type="dcterms:W3CDTF">2020-07-06T05:27:00Z</dcterms:created>
  <dcterms:modified xsi:type="dcterms:W3CDTF">2020-07-06T06:31:00Z</dcterms:modified>
</cp:coreProperties>
</file>